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F2AC" w14:textId="77777777" w:rsidR="00DA717D" w:rsidRPr="002B0C2D" w:rsidRDefault="00DA717D" w:rsidP="00CC5199">
      <w:pPr>
        <w:spacing w:line="360" w:lineRule="auto"/>
        <w:jc w:val="both"/>
        <w:rPr>
          <w:b/>
          <w:bCs/>
          <w:sz w:val="28"/>
          <w:szCs w:val="30"/>
        </w:rPr>
      </w:pPr>
      <w:r w:rsidRPr="002B0C2D">
        <w:rPr>
          <w:b/>
          <w:bCs/>
          <w:sz w:val="28"/>
          <w:szCs w:val="30"/>
        </w:rPr>
        <w:t>Raport Lancet Countdown z 2021 r. na temat zdrowia i zmiany klimatu: alarm dla zdrowej przyszłości!</w:t>
      </w:r>
    </w:p>
    <w:p w14:paraId="7533F2AD" w14:textId="77777777" w:rsidR="00DA717D" w:rsidRDefault="00DA717D" w:rsidP="00CC5199">
      <w:pPr>
        <w:spacing w:line="360" w:lineRule="auto"/>
        <w:jc w:val="both"/>
      </w:pPr>
      <w:r>
        <w:t>Streszczenie</w:t>
      </w:r>
    </w:p>
    <w:p w14:paraId="3B65D961" w14:textId="77777777" w:rsidR="002B0C2D" w:rsidRDefault="002B0C2D" w:rsidP="00CC5199">
      <w:pPr>
        <w:spacing w:line="360" w:lineRule="auto"/>
        <w:jc w:val="both"/>
      </w:pPr>
    </w:p>
    <w:p w14:paraId="7533F2AE" w14:textId="2F3924AF" w:rsidR="00DA717D" w:rsidRDefault="00DA717D" w:rsidP="00CC5199">
      <w:pPr>
        <w:spacing w:line="360" w:lineRule="auto"/>
        <w:jc w:val="both"/>
      </w:pPr>
      <w:r>
        <w:t>Lancet Countdown to międzynarodow</w:t>
      </w:r>
      <w:r w:rsidR="00CC5199">
        <w:t>a grupa</w:t>
      </w:r>
      <w:r>
        <w:t xml:space="preserve"> współprac</w:t>
      </w:r>
      <w:r w:rsidR="00CC5199">
        <w:t>y</w:t>
      </w:r>
      <w:r>
        <w:t>, która niezależnie monitoruje konsekwencje zdrowotne zmieniającego się klimatu. Publikując co</w:t>
      </w:r>
      <w:r w:rsidR="00CC5199">
        <w:t>rocznie</w:t>
      </w:r>
      <w:r>
        <w:t xml:space="preserve"> aktualizowane, nowe </w:t>
      </w:r>
      <w:r w:rsidR="00CC5199">
        <w:t>oraz</w:t>
      </w:r>
      <w:r>
        <w:t xml:space="preserve"> ulepszone wskaźniki, Lancet Countdown reprezentuje </w:t>
      </w:r>
      <w:r w:rsidR="00CC5199">
        <w:t>wspólne ustalenia</w:t>
      </w:r>
      <w:r>
        <w:t xml:space="preserve"> czołowych naukowców z 43 instytucji akademickich i agencji ONZ. </w:t>
      </w:r>
      <w:r w:rsidR="00CC5199">
        <w:t xml:space="preserve">Zawarte w raporcie </w:t>
      </w:r>
      <w:r>
        <w:t xml:space="preserve">44 wskaźniki ujawniają </w:t>
      </w:r>
      <w:r w:rsidR="009C2F74">
        <w:t>niesłabnący</w:t>
      </w:r>
      <w:r>
        <w:t xml:space="preserve"> wzrost wpływu zmian klimatycznych na zdrowie oraz obecne konsekwencje zdrowotne</w:t>
      </w:r>
      <w:r w:rsidR="00CC5199">
        <w:t xml:space="preserve"> wynikające z</w:t>
      </w:r>
      <w:r>
        <w:t xml:space="preserve"> opóźnionej i niespójnej reakcji krajów na całym świecie - dostarczając wyraźnego imperatywu do przyspieszonych działań, które </w:t>
      </w:r>
      <w:r w:rsidR="00CC5199">
        <w:t xml:space="preserve">ponad wszystko </w:t>
      </w:r>
      <w:r>
        <w:t>stawiają zdrowie ludzi i planety.</w:t>
      </w:r>
    </w:p>
    <w:p w14:paraId="2EB87607" w14:textId="77777777" w:rsidR="00092F49" w:rsidRDefault="00092F49" w:rsidP="00CC5199">
      <w:pPr>
        <w:spacing w:line="360" w:lineRule="auto"/>
        <w:jc w:val="both"/>
      </w:pPr>
    </w:p>
    <w:p w14:paraId="7533F2AF" w14:textId="77777777" w:rsidR="00DA717D" w:rsidRDefault="00CC5199" w:rsidP="00CC5199">
      <w:pPr>
        <w:spacing w:line="360" w:lineRule="auto"/>
        <w:jc w:val="both"/>
      </w:pPr>
      <w:r>
        <w:t>Sprawozdanie z</w:t>
      </w:r>
      <w:r w:rsidR="00A41E05">
        <w:t xml:space="preserve"> roku</w:t>
      </w:r>
      <w:r w:rsidR="00DA717D">
        <w:t xml:space="preserve"> 2021 zbiega się w czasie z 26. </w:t>
      </w:r>
      <w:r w:rsidR="00A41E05">
        <w:t xml:space="preserve">Konferencją </w:t>
      </w:r>
      <w:r w:rsidR="00A41E05" w:rsidRPr="00810980">
        <w:t xml:space="preserve">Stron </w:t>
      </w:r>
      <w:r w:rsidR="00810980" w:rsidRPr="00810980">
        <w:t xml:space="preserve">Ramowej </w:t>
      </w:r>
      <w:r w:rsidR="00A41E05" w:rsidRPr="00810980">
        <w:t xml:space="preserve">Konwencji </w:t>
      </w:r>
      <w:r w:rsidR="00810980" w:rsidRPr="00810980">
        <w:t xml:space="preserve">Narodów Zjednoczonych w </w:t>
      </w:r>
      <w:r w:rsidR="00A41E05" w:rsidRPr="00810980">
        <w:t>Sprawie Zmian Klimatu</w:t>
      </w:r>
      <w:r w:rsidR="00A41E05">
        <w:t xml:space="preserve"> </w:t>
      </w:r>
      <w:r w:rsidR="00DA717D">
        <w:t xml:space="preserve">(COP26), podczas której kraje </w:t>
      </w:r>
      <w:r w:rsidR="00810980">
        <w:t>stają</w:t>
      </w:r>
      <w:r w:rsidR="00DA717D">
        <w:t xml:space="preserve"> </w:t>
      </w:r>
      <w:r w:rsidR="00925BC5">
        <w:t xml:space="preserve">pod </w:t>
      </w:r>
      <w:r w:rsidR="00DA717D">
        <w:t>presją realizacji ambicji porozumienia paryskiego</w:t>
      </w:r>
      <w:r w:rsidR="00A41E05">
        <w:t>: utrzymania</w:t>
      </w:r>
      <w:r w:rsidR="00DA717D">
        <w:t xml:space="preserve"> wzrost</w:t>
      </w:r>
      <w:r w:rsidR="00A41E05">
        <w:t xml:space="preserve">u </w:t>
      </w:r>
      <w:r w:rsidR="00DA717D">
        <w:t>średniej globalnej temperatury na poziomie 1</w:t>
      </w:r>
      <w:r w:rsidR="00810980">
        <w:t>,</w:t>
      </w:r>
      <w:r w:rsidR="00DA717D">
        <w:t>5°C oraz zmobilizowa</w:t>
      </w:r>
      <w:r w:rsidR="00A41E05">
        <w:t>nia</w:t>
      </w:r>
      <w:r w:rsidR="00DA717D">
        <w:t xml:space="preserve"> środk</w:t>
      </w:r>
      <w:r w:rsidR="00A41E05">
        <w:t>ów</w:t>
      </w:r>
      <w:r w:rsidR="00DA717D">
        <w:t xml:space="preserve"> finansow</w:t>
      </w:r>
      <w:r w:rsidR="00A41E05">
        <w:t xml:space="preserve">ych </w:t>
      </w:r>
      <w:r w:rsidR="00DA717D">
        <w:t>niezbędn</w:t>
      </w:r>
      <w:r w:rsidR="00A41E05">
        <w:t xml:space="preserve">ych </w:t>
      </w:r>
      <w:r w:rsidR="00DA717D">
        <w:t xml:space="preserve">dla wszystkich </w:t>
      </w:r>
      <w:r w:rsidR="00810980">
        <w:t>państw</w:t>
      </w:r>
      <w:r w:rsidR="00DA717D">
        <w:t xml:space="preserve"> do skutecznej reakcji na zmiany klimatu. Negocjacje te toczą się w kontekście pandemii COVID-19 - globalnego kryzysu zdrowotnego, który pochłonął miliony istnień ludzkich, wpłynął na źródła utrzymania i społeczności na całym świecie, a także ujawnił głębokie pęknięcia i nierówności w światowej zdolności radzenia sobie z sytuacjami kryzysowymi w dziedzinie zdrowia i reagowania na nie. </w:t>
      </w:r>
      <w:r w:rsidR="00DC1259">
        <w:t xml:space="preserve">Mimo to, </w:t>
      </w:r>
      <w:r w:rsidR="00A41E05">
        <w:t>odpowiadając</w:t>
      </w:r>
      <w:r w:rsidR="00DA717D">
        <w:t xml:space="preserve"> na oba kryzysy, świat stanął przed bezprecedensową szansą zapewnienia wszystkim zdrowej przyszłości.</w:t>
      </w:r>
    </w:p>
    <w:p w14:paraId="732326BB" w14:textId="77777777" w:rsidR="00A64FD4" w:rsidRDefault="00A64FD4" w:rsidP="00CC5199">
      <w:pPr>
        <w:spacing w:line="360" w:lineRule="auto"/>
        <w:jc w:val="both"/>
      </w:pPr>
    </w:p>
    <w:p w14:paraId="7533F2B0" w14:textId="77777777" w:rsidR="00DA717D" w:rsidRPr="00DC1259" w:rsidRDefault="00DA717D" w:rsidP="00CC5199">
      <w:pPr>
        <w:spacing w:line="360" w:lineRule="auto"/>
        <w:jc w:val="both"/>
        <w:rPr>
          <w:b/>
          <w:bCs/>
        </w:rPr>
      </w:pPr>
      <w:r w:rsidRPr="00DC1259">
        <w:rPr>
          <w:b/>
          <w:bCs/>
        </w:rPr>
        <w:t>Pogłębiające się nierówności w ocieplającym się świecie</w:t>
      </w:r>
    </w:p>
    <w:p w14:paraId="7533F2B1" w14:textId="77777777" w:rsidR="00DA717D" w:rsidRDefault="00A41E05" w:rsidP="00CC5199">
      <w:pPr>
        <w:spacing w:line="360" w:lineRule="auto"/>
        <w:jc w:val="both"/>
      </w:pPr>
      <w:r>
        <w:t>Niespotykanie wysokie</w:t>
      </w:r>
      <w:r w:rsidR="00DA717D">
        <w:t xml:space="preserve"> temperatury w </w:t>
      </w:r>
      <w:r>
        <w:t xml:space="preserve">roku </w:t>
      </w:r>
      <w:r w:rsidR="00DA717D">
        <w:t xml:space="preserve">2020 </w:t>
      </w:r>
      <w:r>
        <w:t>zaowocowały nowym rekordem</w:t>
      </w:r>
      <w:r w:rsidR="00DA717D">
        <w:t xml:space="preserve"> </w:t>
      </w:r>
      <w:r w:rsidR="00DC1259">
        <w:t>–</w:t>
      </w:r>
      <w:r w:rsidR="00DA717D">
        <w:t xml:space="preserve"> </w:t>
      </w:r>
      <w:r w:rsidR="00DC1259">
        <w:t xml:space="preserve">o </w:t>
      </w:r>
      <w:r w:rsidR="00DA717D">
        <w:t>3</w:t>
      </w:r>
      <w:r>
        <w:t>,</w:t>
      </w:r>
      <w:r w:rsidR="00DA717D">
        <w:t xml:space="preserve">1 mld osobodni więcej narażenia na fale upałów wśród osób </w:t>
      </w:r>
      <w:r w:rsidR="00DC1259">
        <w:t>w wieku powyżej</w:t>
      </w:r>
      <w:r w:rsidR="00DA717D">
        <w:t xml:space="preserve"> 65 lat i 626 mln osobodni wśród dzieci poniżej 1 roku życia, w porównaniu ze średnią roczną dla okresu bazowego 1986-2005 (wskaźnik 1.1.2). W perspektywie 2021 r. osoby w wieku powyżej 65 lat i poniżej 1 roku życia, a także osoby znajdujące się w niekorzystnej sytuacji społecznej, </w:t>
      </w:r>
      <w:r w:rsidR="00DC1259">
        <w:t xml:space="preserve">ucierpiały </w:t>
      </w:r>
      <w:r w:rsidR="00DA717D">
        <w:t xml:space="preserve">najbardziej z powodu rekordowych temperatur przekraczających 40°C w północno-zachodnich </w:t>
      </w:r>
      <w:r w:rsidR="00DC1259">
        <w:t xml:space="preserve">pacyficznych </w:t>
      </w:r>
      <w:r w:rsidR="00DA717D">
        <w:t>rejonach USA i Kanad</w:t>
      </w:r>
      <w:r w:rsidR="00DC1259">
        <w:t>y</w:t>
      </w:r>
      <w:r w:rsidR="00DA717D">
        <w:t xml:space="preserve"> w czerwcu 2021 r. - </w:t>
      </w:r>
      <w:r w:rsidR="00DC1259">
        <w:t>zdarzenie</w:t>
      </w:r>
      <w:r w:rsidR="00DA717D">
        <w:t xml:space="preserve">, które byłoby prawie niemożliwe bez zmiany klimatu spowodowanej przez człowieka. Chociaż dokładna liczba nie będzie </w:t>
      </w:r>
      <w:r w:rsidR="00DC1259">
        <w:t xml:space="preserve">jeszcze </w:t>
      </w:r>
      <w:r w:rsidR="00DA717D">
        <w:t xml:space="preserve">znana przez kilka miesięcy, setki ludzi zmarło przedwcześnie z powodu upałów. Co więcej, </w:t>
      </w:r>
      <w:r w:rsidR="00DC1259">
        <w:t>ludność</w:t>
      </w:r>
      <w:r w:rsidR="00DA717D">
        <w:t xml:space="preserve"> w krajach o niskim i średnim poziomie wskaźnika rozwoju społecznego (</w:t>
      </w:r>
      <w:proofErr w:type="spellStart"/>
      <w:r w:rsidRPr="00A41E05">
        <w:t>human</w:t>
      </w:r>
      <w:proofErr w:type="spellEnd"/>
      <w:r w:rsidRPr="00A41E05">
        <w:t xml:space="preserve"> development index </w:t>
      </w:r>
      <w:r>
        <w:t xml:space="preserve">- </w:t>
      </w:r>
      <w:r w:rsidR="00DA717D">
        <w:t>HDI)</w:t>
      </w:r>
      <w:r>
        <w:t>,</w:t>
      </w:r>
      <w:r w:rsidR="00DA717D">
        <w:t xml:space="preserve"> zdefiniowanego przez ONZ</w:t>
      </w:r>
      <w:r>
        <w:t>,</w:t>
      </w:r>
      <w:r w:rsidR="00DA717D">
        <w:t xml:space="preserve"> odnotował</w:t>
      </w:r>
      <w:r w:rsidR="00DC1259">
        <w:t>a</w:t>
      </w:r>
      <w:r w:rsidR="00DA717D">
        <w:t xml:space="preserve"> największy wzrost podatności na upały w ciągu ostatnich 30 lat, </w:t>
      </w:r>
      <w:r w:rsidR="00DC1259">
        <w:t>z</w:t>
      </w:r>
      <w:r w:rsidR="00DA717D">
        <w:t>a</w:t>
      </w:r>
      <w:r w:rsidR="00DC1259">
        <w:t>ś</w:t>
      </w:r>
      <w:r w:rsidR="00DA717D">
        <w:t xml:space="preserve"> ryzyko dla zdrowia dodatkowo zaostrzyła niska dostępność mechanizmów chłodzenia i miejskich terenów zielonych (wskaźniki 1.1.1, 2.3.2 i 2.3.3).</w:t>
      </w:r>
    </w:p>
    <w:p w14:paraId="41E06758" w14:textId="77777777" w:rsidR="00A64FD4" w:rsidRDefault="00A64FD4" w:rsidP="00CC5199">
      <w:pPr>
        <w:spacing w:line="360" w:lineRule="auto"/>
        <w:jc w:val="both"/>
      </w:pPr>
    </w:p>
    <w:p w14:paraId="7533F2B2" w14:textId="77777777" w:rsidR="00DA717D" w:rsidRDefault="00DA717D" w:rsidP="00CC5199">
      <w:pPr>
        <w:spacing w:line="360" w:lineRule="auto"/>
        <w:jc w:val="both"/>
      </w:pPr>
      <w:r>
        <w:t xml:space="preserve">Pracownicy rolni w krajach o niskim i średnim HDI </w:t>
      </w:r>
      <w:r w:rsidR="00A41E05">
        <w:t>byli wśród tych</w:t>
      </w:r>
      <w:r>
        <w:t xml:space="preserve"> najbardziej dotkniętych narażeniem na ekstremalne temperatury, </w:t>
      </w:r>
      <w:r w:rsidR="00A41E05">
        <w:t>tracąc</w:t>
      </w:r>
      <w:r>
        <w:t xml:space="preserve"> prawie połowę z 295 mld potencjalnych godzin pracy z powodu upałów w 2020 r. (wskaźnik 1.1.4). Te utracone </w:t>
      </w:r>
      <w:r w:rsidR="00DC1259">
        <w:t>roboczo</w:t>
      </w:r>
      <w:r>
        <w:t xml:space="preserve">godziny mogą mieć druzgocące konsekwencje ekonomiczne dla tych i tak już wrażliwych pracowników - dane zawarte w tegorocznym sprawozdaniu pokazują, że średnie </w:t>
      </w:r>
      <w:r>
        <w:lastRenderedPageBreak/>
        <w:t xml:space="preserve">potencjalne zarobki utracone w krajach z grupy o niskim HDI były </w:t>
      </w:r>
      <w:r w:rsidR="00DC1259">
        <w:t>odpowiednikiem</w:t>
      </w:r>
      <w:r>
        <w:t xml:space="preserve"> 4-8% krajowego produktu krajowego brutto (wskaźnik 4.1.3).</w:t>
      </w:r>
    </w:p>
    <w:p w14:paraId="0E5B6493" w14:textId="77777777" w:rsidR="00A64FD4" w:rsidRDefault="00A64FD4" w:rsidP="00CC5199">
      <w:pPr>
        <w:spacing w:line="360" w:lineRule="auto"/>
        <w:jc w:val="both"/>
      </w:pPr>
    </w:p>
    <w:p w14:paraId="7533F2B3" w14:textId="77777777" w:rsidR="00DA717D" w:rsidRDefault="00DA717D" w:rsidP="00CC5199">
      <w:pPr>
        <w:spacing w:line="360" w:lineRule="auto"/>
        <w:jc w:val="both"/>
      </w:pPr>
      <w:r>
        <w:t>Poprzez t</w:t>
      </w:r>
      <w:r w:rsidR="00245F00">
        <w:t>akie</w:t>
      </w:r>
      <w:r w:rsidR="007E1974">
        <w:t xml:space="preserve"> skutki</w:t>
      </w:r>
      <w:r>
        <w:t xml:space="preserve"> wzrost</w:t>
      </w:r>
      <w:r w:rsidR="007E1974">
        <w:t xml:space="preserve">u </w:t>
      </w:r>
      <w:r>
        <w:t>średnich temperatur i zmienion</w:t>
      </w:r>
      <w:r w:rsidR="007E1974">
        <w:t xml:space="preserve">ych </w:t>
      </w:r>
      <w:r>
        <w:t>wzorc</w:t>
      </w:r>
      <w:r w:rsidR="007E1974">
        <w:t>ów</w:t>
      </w:r>
      <w:r>
        <w:t xml:space="preserve"> opadów, zmiany klimatu zaczynają odwracać wieloletni postęp w rozwiązywaniu problemu braku bezpieczeństwa żywnościowego i wodnego, który nadal dotyka najbardziej niezaspokojone grupy ludności na całym świecie, pozbawiając je podstawowego aspektu dobrego zdrowia. W dowolnym miesiącu w 2020 r. do 19% powierzchni lądów na świecie było dotkniętych ekstremalną suszą</w:t>
      </w:r>
      <w:r w:rsidR="00A41E05">
        <w:t>, podczas gdy</w:t>
      </w:r>
      <w:r>
        <w:t xml:space="preserve"> </w:t>
      </w:r>
      <w:r w:rsidR="00A41E05">
        <w:t xml:space="preserve">w latach 1950-1999 </w:t>
      </w:r>
      <w:r>
        <w:t xml:space="preserve">wartość ta nie przekraczała 13% (wskaźnik 1.2.2). Równolegle z suszą, </w:t>
      </w:r>
      <w:r w:rsidR="00245F00">
        <w:t>wysokie</w:t>
      </w:r>
      <w:r>
        <w:t xml:space="preserve"> temperatury wpływają na potencjał plonów głównych światowych upraw podstawowych - spadek o 6</w:t>
      </w:r>
      <w:r w:rsidR="00245F00">
        <w:t>,</w:t>
      </w:r>
      <w:r>
        <w:t>0% w przypadku kukurydzy, o 3</w:t>
      </w:r>
      <w:r w:rsidR="00245F00">
        <w:t>,</w:t>
      </w:r>
      <w:r>
        <w:t>0% w przypadku pszenicy ozimej, o 5</w:t>
      </w:r>
      <w:r w:rsidR="00245F00">
        <w:t>,</w:t>
      </w:r>
      <w:r>
        <w:t>4% w przypadku soi i o 1</w:t>
      </w:r>
      <w:r w:rsidR="00245F00">
        <w:t>,</w:t>
      </w:r>
      <w:r>
        <w:t xml:space="preserve">8% w przypadku ryżu w 2020 r. w porównaniu z </w:t>
      </w:r>
      <w:r w:rsidR="00A41E05">
        <w:t>okresem</w:t>
      </w:r>
      <w:r>
        <w:t xml:space="preserve"> 1981-2010 (wskaźnik 1.4.1) - co </w:t>
      </w:r>
      <w:r w:rsidR="00A41E05">
        <w:t>niesie ze sobą</w:t>
      </w:r>
      <w:r>
        <w:t xml:space="preserve"> rosnące ryzyko braku bezpieczeństwa żywnościowego. </w:t>
      </w:r>
    </w:p>
    <w:p w14:paraId="793FBC6F" w14:textId="77777777" w:rsidR="00A64FD4" w:rsidRDefault="00A64FD4" w:rsidP="00CC5199">
      <w:pPr>
        <w:spacing w:line="360" w:lineRule="auto"/>
        <w:jc w:val="both"/>
      </w:pPr>
    </w:p>
    <w:p w14:paraId="7533F2B4" w14:textId="77777777" w:rsidR="00DA717D" w:rsidRDefault="00DA717D" w:rsidP="00CC5199">
      <w:pPr>
        <w:spacing w:line="360" w:lineRule="auto"/>
        <w:jc w:val="both"/>
      </w:pPr>
      <w:r>
        <w:t xml:space="preserve">Oprócz </w:t>
      </w:r>
      <w:r w:rsidR="00245F00">
        <w:t>powyższych zagrożeń zdrowotnych</w:t>
      </w:r>
      <w:r>
        <w:t xml:space="preserve">, zmieniające się warunki środowiskowe </w:t>
      </w:r>
      <w:r w:rsidR="00245F00">
        <w:t>zwiększają możliwości rozprzestrzeniania</w:t>
      </w:r>
      <w:r>
        <w:t xml:space="preserve"> wielu patogenów przenoszonych przez wodę, powietrze, żywność i wektory. Chociaż rozwój społeczno-ekonomiczny, interwencje w zakresie zdrowia publicznego i postępy w medycynie zmniejszyły globalne obciążenie związane z </w:t>
      </w:r>
      <w:r w:rsidR="00245F00">
        <w:t>rozprzestrzenianiem si</w:t>
      </w:r>
      <w:r w:rsidR="00F92A95">
        <w:t>ę</w:t>
      </w:r>
      <w:r>
        <w:t xml:space="preserve"> chorób zakaźnych, zmiany klimatyczne mogą osłabić wysiłki zmierzające do ich wyeliminowania.</w:t>
      </w:r>
    </w:p>
    <w:p w14:paraId="5D0182A8" w14:textId="77777777" w:rsidR="00A64FD4" w:rsidRDefault="00A64FD4" w:rsidP="00CC5199">
      <w:pPr>
        <w:spacing w:line="360" w:lineRule="auto"/>
        <w:jc w:val="both"/>
      </w:pPr>
    </w:p>
    <w:p w14:paraId="7533F2B5" w14:textId="77777777" w:rsidR="00DA717D" w:rsidRDefault="00DA717D" w:rsidP="00CC5199">
      <w:pPr>
        <w:spacing w:line="360" w:lineRule="auto"/>
        <w:jc w:val="both"/>
      </w:pPr>
      <w:r>
        <w:t xml:space="preserve">Liczba miesięcy z warunkami środowiskowymi odpowiednimi do przenoszenia malarii (Plasmodium </w:t>
      </w:r>
      <w:proofErr w:type="spellStart"/>
      <w:r>
        <w:t>falciparum</w:t>
      </w:r>
      <w:proofErr w:type="spellEnd"/>
      <w:r>
        <w:t xml:space="preserve">) </w:t>
      </w:r>
      <w:r w:rsidR="00F92A95">
        <w:t xml:space="preserve">w grupie o niskim HDI </w:t>
      </w:r>
      <w:r w:rsidR="00245F00">
        <w:t xml:space="preserve">w gęsto zaludnionych obszarach górskich </w:t>
      </w:r>
      <w:r>
        <w:t xml:space="preserve">wzrosła o 39% </w:t>
      </w:r>
      <w:r w:rsidR="00245F00">
        <w:t>pomiędzy dekadą</w:t>
      </w:r>
      <w:r>
        <w:t xml:space="preserve"> 1950-59 </w:t>
      </w:r>
      <w:r w:rsidR="00245F00">
        <w:t>a</w:t>
      </w:r>
      <w:r>
        <w:t xml:space="preserve"> 2010-19, zagrażając populacjom znajdującym się w bardzo niekorzystnej sytuacji, które były stosunkowo </w:t>
      </w:r>
      <w:r w:rsidR="00245F00">
        <w:t xml:space="preserve">mniej </w:t>
      </w:r>
      <w:r w:rsidR="00F92A95">
        <w:t>narażone na</w:t>
      </w:r>
      <w:r w:rsidR="00245F00">
        <w:t xml:space="preserve"> t</w:t>
      </w:r>
      <w:r w:rsidR="00F92A95">
        <w:t>ę</w:t>
      </w:r>
      <w:r w:rsidR="00245F00">
        <w:t xml:space="preserve"> chorob</w:t>
      </w:r>
      <w:r w:rsidR="00F92A95">
        <w:t xml:space="preserve">ę </w:t>
      </w:r>
      <w:r>
        <w:t xml:space="preserve">niż </w:t>
      </w:r>
      <w:r w:rsidR="00245F00">
        <w:t>ludność</w:t>
      </w:r>
      <w:r>
        <w:t xml:space="preserve"> na obszarach nizinnych (wskaźnik 1.3.1). Potencjał epidemiczny wirus</w:t>
      </w:r>
      <w:r w:rsidR="00245F00">
        <w:t>ów:</w:t>
      </w:r>
      <w:r>
        <w:t xml:space="preserve"> dengi, </w:t>
      </w:r>
      <w:proofErr w:type="spellStart"/>
      <w:r>
        <w:t>Zika</w:t>
      </w:r>
      <w:proofErr w:type="spellEnd"/>
      <w:r>
        <w:t xml:space="preserve"> i </w:t>
      </w:r>
      <w:proofErr w:type="spellStart"/>
      <w:r>
        <w:t>chikungunya</w:t>
      </w:r>
      <w:proofErr w:type="spellEnd"/>
      <w:r>
        <w:t xml:space="preserve">, które obecnie atakują głównie </w:t>
      </w:r>
      <w:r w:rsidR="00E4775C">
        <w:t>ludność</w:t>
      </w:r>
      <w:r>
        <w:t xml:space="preserve"> w Ameryce Środkowej, Ameryce Południowej, na Karaibach, w Afryce i południowej Azji, wzrósł w skali globalnej, przy wzroście podstawowego współczynnika reprodukcji o 13% dla przenoszenia przez </w:t>
      </w:r>
      <w:proofErr w:type="spellStart"/>
      <w:r>
        <w:t>Anopheles</w:t>
      </w:r>
      <w:proofErr w:type="spellEnd"/>
      <w:r>
        <w:t xml:space="preserve"> </w:t>
      </w:r>
      <w:proofErr w:type="spellStart"/>
      <w:r>
        <w:t>aegypti</w:t>
      </w:r>
      <w:proofErr w:type="spellEnd"/>
      <w:r>
        <w:t xml:space="preserve"> i o 7% dla przenoszenia przez </w:t>
      </w:r>
      <w:proofErr w:type="spellStart"/>
      <w:r>
        <w:t>Anopheles</w:t>
      </w:r>
      <w:proofErr w:type="spellEnd"/>
      <w:r>
        <w:t xml:space="preserve"> </w:t>
      </w:r>
      <w:proofErr w:type="spellStart"/>
      <w:r>
        <w:t>albopictus</w:t>
      </w:r>
      <w:proofErr w:type="spellEnd"/>
      <w:r>
        <w:t xml:space="preserve"> w porównaniu z latami 50-tymi. Największy względny wzrost podstawowego współczynnika reprodukcji tych arbowirusów zaobserwowano w krajach z grupy o bardzo wysokim HDI (wskaźnik 1.3.1); jednak </w:t>
      </w:r>
      <w:r w:rsidR="00E4775C">
        <w:t>to osoby</w:t>
      </w:r>
      <w:r>
        <w:t xml:space="preserve"> z grupy o niskim HDI są najbardziej naraż</w:t>
      </w:r>
      <w:r w:rsidR="00E4775C">
        <w:t>one</w:t>
      </w:r>
      <w:r>
        <w:t xml:space="preserve"> na te arbowirusy (wskaźnik 1.3.2).</w:t>
      </w:r>
    </w:p>
    <w:p w14:paraId="410AFA27" w14:textId="77777777" w:rsidR="00A64FD4" w:rsidRDefault="00A64FD4" w:rsidP="00CC5199">
      <w:pPr>
        <w:spacing w:line="360" w:lineRule="auto"/>
        <w:jc w:val="both"/>
      </w:pPr>
    </w:p>
    <w:p w14:paraId="7533F2B6" w14:textId="77777777" w:rsidR="00DA717D" w:rsidRDefault="00DA717D" w:rsidP="00CC5199">
      <w:pPr>
        <w:spacing w:line="360" w:lineRule="auto"/>
        <w:jc w:val="both"/>
      </w:pPr>
      <w:r>
        <w:t xml:space="preserve">Podobne wyniki obserwuje się w zakresie </w:t>
      </w:r>
      <w:r w:rsidR="00E4775C">
        <w:t>predyspozycji</w:t>
      </w:r>
      <w:r>
        <w:t xml:space="preserve"> środowiska dla </w:t>
      </w:r>
      <w:proofErr w:type="spellStart"/>
      <w:r>
        <w:t>Vibrio</w:t>
      </w:r>
      <w:proofErr w:type="spellEnd"/>
      <w:r>
        <w:t xml:space="preserve"> </w:t>
      </w:r>
      <w:proofErr w:type="spellStart"/>
      <w:r>
        <w:t>cholerae</w:t>
      </w:r>
      <w:proofErr w:type="spellEnd"/>
      <w:r>
        <w:t>, patogenu, który, jak się szacuje, powoduje prawie 100</w:t>
      </w:r>
      <w:r w:rsidR="00E4775C">
        <w:t>.</w:t>
      </w:r>
      <w:r>
        <w:t xml:space="preserve">000 zgonów rocznie, w szczególności wśród ludności mającej słaby dostęp do bezpiecznej wody i urządzeń sanitarnych. W latach 2003-2019 obszary przybrzeżne </w:t>
      </w:r>
      <w:r w:rsidR="00E4775C">
        <w:t>sprzyjające</w:t>
      </w:r>
      <w:r>
        <w:t xml:space="preserve"> przenoszeni</w:t>
      </w:r>
      <w:r w:rsidR="00E4775C">
        <w:t xml:space="preserve">u </w:t>
      </w:r>
      <w:r>
        <w:t xml:space="preserve">V </w:t>
      </w:r>
      <w:proofErr w:type="spellStart"/>
      <w:r>
        <w:t>cholerae</w:t>
      </w:r>
      <w:proofErr w:type="spellEnd"/>
      <w:r>
        <w:t xml:space="preserve"> znacznie </w:t>
      </w:r>
      <w:r w:rsidR="00F92A95">
        <w:t xml:space="preserve">zwiększyły </w:t>
      </w:r>
      <w:r>
        <w:t xml:space="preserve">się </w:t>
      </w:r>
      <w:r w:rsidR="00E4775C">
        <w:t xml:space="preserve">w krajach </w:t>
      </w:r>
      <w:r>
        <w:t>wszystkich grup HDI</w:t>
      </w:r>
      <w:r w:rsidR="00E4775C">
        <w:t>. Aczkolwiek,</w:t>
      </w:r>
      <w:r>
        <w:t xml:space="preserve"> </w:t>
      </w:r>
      <w:r w:rsidR="00E4775C">
        <w:t xml:space="preserve">to właśnie mieszkańcy grupy krajów o niskim HDI, gdzie </w:t>
      </w:r>
      <w:r>
        <w:t xml:space="preserve">98% linii brzegowej </w:t>
      </w:r>
      <w:r w:rsidR="00E4775C">
        <w:t xml:space="preserve">sprzyjało </w:t>
      </w:r>
      <w:r>
        <w:t>przenoszeni</w:t>
      </w:r>
      <w:r w:rsidR="00E4775C">
        <w:t xml:space="preserve">u </w:t>
      </w:r>
      <w:r>
        <w:t xml:space="preserve">V </w:t>
      </w:r>
      <w:proofErr w:type="spellStart"/>
      <w:r>
        <w:t>cholerae</w:t>
      </w:r>
      <w:proofErr w:type="spellEnd"/>
      <w:r w:rsidR="00F92A95">
        <w:t xml:space="preserve"> w 2020 r.</w:t>
      </w:r>
      <w:r>
        <w:t>, mają największą podatność środowisk</w:t>
      </w:r>
      <w:r w:rsidR="00F92A95">
        <w:t>ową</w:t>
      </w:r>
      <w:r>
        <w:t xml:space="preserve"> na tę chorobę (wskaźnik 1.3.1).</w:t>
      </w:r>
    </w:p>
    <w:p w14:paraId="6B375E18" w14:textId="77777777" w:rsidR="00A64FD4" w:rsidRDefault="00A64FD4" w:rsidP="00CC5199">
      <w:pPr>
        <w:spacing w:line="360" w:lineRule="auto"/>
        <w:jc w:val="both"/>
      </w:pPr>
    </w:p>
    <w:p w14:paraId="7533F2B7" w14:textId="77777777" w:rsidR="00DA717D" w:rsidRDefault="00DA717D" w:rsidP="00CC5199">
      <w:pPr>
        <w:spacing w:line="360" w:lineRule="auto"/>
        <w:jc w:val="both"/>
      </w:pPr>
      <w:r>
        <w:t xml:space="preserve">Równoczesne i wzajemnie powiązane zagrożenia stwarzane przez ekstremalne zjawiska pogodowe, przenoszenie chorób zakaźnych oraz brak bezpieczeństwa żywnościowego, wodnego i finansowego nadmiernie obciążają najbardziej wrażliwe społeczności. Poprzez wiele jednoczesnych i wzajemnie </w:t>
      </w:r>
      <w:r>
        <w:lastRenderedPageBreak/>
        <w:t>oddziałujących na siebie zagrożeń dla zdrowia, zmiany klimatyczne grożą odwróceniem wieloletnich postępów w dziedzinie zdrowia publicznego i zrównoważonego rozwoju.</w:t>
      </w:r>
    </w:p>
    <w:p w14:paraId="129B8FA0" w14:textId="77777777" w:rsidR="00A64FD4" w:rsidRDefault="00A64FD4" w:rsidP="00CC5199">
      <w:pPr>
        <w:spacing w:line="360" w:lineRule="auto"/>
        <w:jc w:val="both"/>
      </w:pPr>
    </w:p>
    <w:p w14:paraId="7533F2B8" w14:textId="77777777" w:rsidR="00DA717D" w:rsidRDefault="00DA717D" w:rsidP="00CC5199">
      <w:pPr>
        <w:spacing w:line="360" w:lineRule="auto"/>
        <w:jc w:val="both"/>
      </w:pPr>
      <w:r>
        <w:t xml:space="preserve">Nawet w obliczu przytłaczających dowodów na temat wpływu zmiany klimatu na zdrowie, </w:t>
      </w:r>
      <w:r w:rsidR="001250C8">
        <w:t>kraje</w:t>
      </w:r>
      <w:r>
        <w:t xml:space="preserve"> nie podejmują działań adaptacyjnych proporcjonalnych do rosnących zagrożeń, na jakie narażone są ich społeczeństwa. W</w:t>
      </w:r>
      <w:r w:rsidR="001250C8">
        <w:t xml:space="preserve"> roku</w:t>
      </w:r>
      <w:r>
        <w:t xml:space="preserve"> 2020 w 104 ze 166 </w:t>
      </w:r>
      <w:r w:rsidR="001250C8">
        <w:t>państw</w:t>
      </w:r>
      <w:r w:rsidR="00F92A95">
        <w:t xml:space="preserve"> (63%)</w:t>
      </w:r>
      <w:r>
        <w:t xml:space="preserve"> nie wdrożono w wysokim stopniu krajowych </w:t>
      </w:r>
      <w:r w:rsidR="001250C8">
        <w:t>rozwiązań ramowych</w:t>
      </w:r>
      <w:r>
        <w:t xml:space="preserve"> dotyczących sytuacji nadzwyczajnych w dziedzinie zdrowia, co sprawia, że </w:t>
      </w:r>
      <w:r w:rsidR="00F92A95">
        <w:t xml:space="preserve">kraje te </w:t>
      </w:r>
      <w:r>
        <w:t xml:space="preserve">są </w:t>
      </w:r>
      <w:r w:rsidR="001250C8">
        <w:t>nie</w:t>
      </w:r>
      <w:r>
        <w:t xml:space="preserve">przygotowane do reagowania na pandemie i sytuacje nadzwyczajne w dziedzinie zdrowia związane z klimatem (wskaźnik 2.3.1). Co </w:t>
      </w:r>
      <w:r w:rsidR="001250C8">
        <w:t>istotne</w:t>
      </w:r>
      <w:r>
        <w:t xml:space="preserve">, tylko 18 z 33 </w:t>
      </w:r>
      <w:r w:rsidR="00F92A95">
        <w:t xml:space="preserve">(55%) </w:t>
      </w:r>
      <w:r w:rsidR="001250C8">
        <w:t>państw</w:t>
      </w:r>
      <w:r>
        <w:t xml:space="preserve"> o niskim HDI zgłosiło co najmniej średni poziom wdrożenia krajowych ram dotyczących sytuacji nadzwyczajnych w dziedzinie zdrowia, w porównaniu z 47 z 53 </w:t>
      </w:r>
      <w:r w:rsidR="00F92A95">
        <w:t>(89%)</w:t>
      </w:r>
      <w:r w:rsidR="00796C9F">
        <w:t xml:space="preserve"> </w:t>
      </w:r>
      <w:r>
        <w:t xml:space="preserve">krajów o bardzo wysokim HDI. Ponadto tylko 47 z 91 </w:t>
      </w:r>
      <w:r w:rsidR="00F92A95">
        <w:t>(52%)</w:t>
      </w:r>
      <w:r>
        <w:t xml:space="preserve"> </w:t>
      </w:r>
      <w:r w:rsidR="00F92A95">
        <w:t xml:space="preserve">państw </w:t>
      </w:r>
      <w:r>
        <w:t xml:space="preserve">zgłosiło posiadanie krajowego planu adaptacji w dziedzinie zdrowia, przy czym za główną przeszkodę w ich wdrażaniu uznano niewystarczające zasoby ludzkie i finansowe (wskaźnik 2.1.1). W sytuacji, gdy świat stoi w obliczu nieuniknionego wzrostu temperatury, nawet przy najbardziej ambitnych działaniach łagodzących zmiany klimatyczne, przyspieszona adaptacja ma zasadnicze znaczenie dla zmniejszenia podatności społeczeństw na zmiany klimatyczne i ochrony ich zdrowia. </w:t>
      </w:r>
    </w:p>
    <w:p w14:paraId="12367EF4" w14:textId="77777777" w:rsidR="00A64FD4" w:rsidRDefault="00A64FD4" w:rsidP="00CC5199">
      <w:pPr>
        <w:spacing w:line="360" w:lineRule="auto"/>
        <w:jc w:val="both"/>
      </w:pPr>
    </w:p>
    <w:p w14:paraId="7533F2B9" w14:textId="77777777" w:rsidR="00DA717D" w:rsidRPr="001250C8" w:rsidRDefault="00DA717D" w:rsidP="00CC5199">
      <w:pPr>
        <w:spacing w:line="360" w:lineRule="auto"/>
        <w:jc w:val="both"/>
        <w:rPr>
          <w:b/>
          <w:bCs/>
        </w:rPr>
      </w:pPr>
      <w:r w:rsidRPr="001250C8">
        <w:rPr>
          <w:b/>
          <w:bCs/>
        </w:rPr>
        <w:t xml:space="preserve">Niesprawiedliwa </w:t>
      </w:r>
      <w:r w:rsidR="001250C8" w:rsidRPr="001250C8">
        <w:rPr>
          <w:b/>
          <w:bCs/>
        </w:rPr>
        <w:t>reakcja</w:t>
      </w:r>
      <w:r w:rsidRPr="001250C8">
        <w:rPr>
          <w:b/>
          <w:bCs/>
        </w:rPr>
        <w:t xml:space="preserve"> zawodzi wszystkich</w:t>
      </w:r>
    </w:p>
    <w:p w14:paraId="7533F2BA" w14:textId="77777777" w:rsidR="00DA717D" w:rsidRDefault="00DA717D" w:rsidP="00CC5199">
      <w:pPr>
        <w:spacing w:line="360" w:lineRule="auto"/>
        <w:jc w:val="both"/>
      </w:pPr>
      <w:r>
        <w:t xml:space="preserve">W ciągu 10 miesięcy 2021 r. nie zapewniono globalnego i sprawiedliwego dostępu do szczepionki COVID-19 - ponad 60% osób w krajach o wysokich dochodach otrzymało co najmniej jedną dawkę, podczas gdy w krajach o niskich dochodach odsetek ten wynosi zaledwie 3-5%. Dane zawarte w niniejszym raporcie ujawniają podobne nierówności </w:t>
      </w:r>
      <w:r w:rsidR="00F92A95">
        <w:t xml:space="preserve">odnośnie </w:t>
      </w:r>
      <w:r>
        <w:t>globalnej reakcji na łagodzenie zmian klimatu.</w:t>
      </w:r>
    </w:p>
    <w:p w14:paraId="55203B1B" w14:textId="77777777" w:rsidR="00A64FD4" w:rsidRDefault="00A64FD4" w:rsidP="00CC5199">
      <w:pPr>
        <w:spacing w:line="360" w:lineRule="auto"/>
        <w:jc w:val="both"/>
      </w:pPr>
    </w:p>
    <w:p w14:paraId="7533F2BB" w14:textId="77777777" w:rsidR="00DA717D" w:rsidRDefault="00DA717D" w:rsidP="00CC5199">
      <w:pPr>
        <w:spacing w:line="360" w:lineRule="auto"/>
        <w:jc w:val="both"/>
      </w:pPr>
      <w:r>
        <w:t xml:space="preserve">Aby osiągnąć cele Porozumienia Paryskiego i zapobiec katastrofalnemu poziomowi globalnego ocieplenia, emisje gazów cieplarnianych muszą </w:t>
      </w:r>
      <w:r w:rsidR="007F69B5">
        <w:t xml:space="preserve">w ciągu dekady </w:t>
      </w:r>
      <w:r>
        <w:t xml:space="preserve">zostać </w:t>
      </w:r>
      <w:r w:rsidR="009F17F7">
        <w:t>zmniejszone</w:t>
      </w:r>
      <w:r>
        <w:t xml:space="preserve"> </w:t>
      </w:r>
      <w:r w:rsidR="007F69B5">
        <w:t xml:space="preserve">na całym świecie </w:t>
      </w:r>
      <w:r>
        <w:t>o połowę. Jednak przy obecnym tempie redukcji pełna dekarbonizacja systemu energetycznego zajęłaby ponad 150 lat (wskaźnik 3.1), a nierówn</w:t>
      </w:r>
      <w:r w:rsidR="007F69B5">
        <w:t>e działania</w:t>
      </w:r>
      <w:r>
        <w:t xml:space="preserve"> między krajami skutkuj</w:t>
      </w:r>
      <w:r w:rsidR="007F69B5">
        <w:t>ą</w:t>
      </w:r>
      <w:r>
        <w:t xml:space="preserve"> nierównomierną realizacją korzyści zdrowotnych wynikających z przejścia na gospodarkę niskoemisyjną.</w:t>
      </w:r>
    </w:p>
    <w:p w14:paraId="199730CE" w14:textId="77777777" w:rsidR="00A64FD4" w:rsidRDefault="00A64FD4" w:rsidP="00CC5199">
      <w:pPr>
        <w:spacing w:line="360" w:lineRule="auto"/>
        <w:jc w:val="both"/>
      </w:pPr>
    </w:p>
    <w:p w14:paraId="7533F2BC" w14:textId="77777777" w:rsidR="00DA717D" w:rsidRDefault="007F69B5" w:rsidP="00CC5199">
      <w:pPr>
        <w:spacing w:line="360" w:lineRule="auto"/>
        <w:jc w:val="both"/>
      </w:pPr>
      <w:r>
        <w:t>Za powolne tempo dekarbonizacji częściowo odpowiedzialne jest wykorzystywanie</w:t>
      </w:r>
      <w:r w:rsidR="00DA717D">
        <w:t xml:space="preserve"> funduszy publicznych do subsydiowania paliw kopalnych. Spośród 84 krajów poddanych </w:t>
      </w:r>
      <w:r>
        <w:t>analizie</w:t>
      </w:r>
      <w:r w:rsidR="00DA717D">
        <w:t xml:space="preserve">, </w:t>
      </w:r>
      <w:r>
        <w:t xml:space="preserve">w 2018 roku </w:t>
      </w:r>
      <w:r w:rsidR="00DA717D">
        <w:t>65 nadal zapewniało ogólne dotacje do paliw kopalnych</w:t>
      </w:r>
      <w:r>
        <w:t>,</w:t>
      </w:r>
      <w:r w:rsidR="00DA717D">
        <w:t xml:space="preserve"> a w wielu przypadkach dotacje były równoważne znacznej części krajowego budżetu na ochronę zdrowia i mogły zostać przekierowane w celu zapewnienia korzyści netto dla zdrowia i dobrostanu. Ponadto wszystkie 19 </w:t>
      </w:r>
      <w:r w:rsidR="009F17F7">
        <w:t>państw</w:t>
      </w:r>
      <w:r w:rsidR="00DA717D">
        <w:t xml:space="preserve">, których polityka cen </w:t>
      </w:r>
      <w:r>
        <w:t xml:space="preserve">odnośnie </w:t>
      </w:r>
      <w:r w:rsidR="00DA717D">
        <w:t xml:space="preserve">uprawnień do emisji dwutlenku węgla przewyższała </w:t>
      </w:r>
      <w:r>
        <w:t>skutki</w:t>
      </w:r>
      <w:r w:rsidR="00DA717D">
        <w:t xml:space="preserve"> jakichkolwiek dotacji do paliw kopalnych, pochodziło z grupy o bardzo wysokim HDI (wskaźnik 4.2.4).</w:t>
      </w:r>
    </w:p>
    <w:p w14:paraId="7BB71AF3" w14:textId="77777777" w:rsidR="00A64FD4" w:rsidRDefault="00A64FD4" w:rsidP="00CC5199">
      <w:pPr>
        <w:spacing w:line="360" w:lineRule="auto"/>
        <w:jc w:val="both"/>
      </w:pPr>
    </w:p>
    <w:p w14:paraId="7533F2BD" w14:textId="77777777" w:rsidR="00DA717D" w:rsidRDefault="00DA717D" w:rsidP="00CC5199">
      <w:pPr>
        <w:spacing w:line="360" w:lineRule="auto"/>
        <w:jc w:val="both"/>
      </w:pPr>
      <w:r>
        <w:t xml:space="preserve">Chociaż kraje z grupy o bardzo wysokim HDI wspólnie poczyniły największe postępy w dekarbonizacji systemu energetycznego, nadal są </w:t>
      </w:r>
      <w:r w:rsidR="009F17F7">
        <w:t xml:space="preserve">one </w:t>
      </w:r>
      <w:r>
        <w:t>głównymi sprawcami emisji CO</w:t>
      </w:r>
      <w:r w:rsidRPr="007F69B5">
        <w:rPr>
          <w:vertAlign w:val="subscript"/>
        </w:rPr>
        <w:t>2</w:t>
      </w:r>
      <w:r>
        <w:t xml:space="preserve"> poprzez lokalną produkcję towarów i usług, odpowiadając za 45% całkowitej emisji na świecie (wskaźnik 4.2.5). Przy wolniejszym tempie dekarbonizacji i gorszych przepisach dotyczących jakości powietrza niż w krajach </w:t>
      </w:r>
      <w:r w:rsidR="009F17F7">
        <w:t>o</w:t>
      </w:r>
      <w:r>
        <w:t xml:space="preserve"> bardzo wysoki</w:t>
      </w:r>
      <w:r w:rsidR="009F17F7">
        <w:t xml:space="preserve">m </w:t>
      </w:r>
      <w:r>
        <w:t xml:space="preserve">HDI, </w:t>
      </w:r>
      <w:r>
        <w:lastRenderedPageBreak/>
        <w:t xml:space="preserve">grupy krajów o średnim i wysokim HDI </w:t>
      </w:r>
      <w:r w:rsidR="005D2B26">
        <w:t>generują</w:t>
      </w:r>
      <w:r>
        <w:t xml:space="preserve"> najwięcej emisji </w:t>
      </w:r>
      <w:r w:rsidR="009F17F7">
        <w:t>pyłu zawieszonego</w:t>
      </w:r>
      <w:r>
        <w:t xml:space="preserve"> (PM</w:t>
      </w:r>
      <w:r w:rsidRPr="005D2B26">
        <w:rPr>
          <w:vertAlign w:val="subscript"/>
        </w:rPr>
        <w:t>2</w:t>
      </w:r>
      <w:r w:rsidR="005D2B26" w:rsidRPr="005D2B26">
        <w:rPr>
          <w:vertAlign w:val="subscript"/>
        </w:rPr>
        <w:t>.</w:t>
      </w:r>
      <w:r w:rsidRPr="005D2B26">
        <w:rPr>
          <w:vertAlign w:val="subscript"/>
        </w:rPr>
        <w:t>5</w:t>
      </w:r>
      <w:r>
        <w:t xml:space="preserve">) i mają najwyższe wskaźniki zgonów związanych z zanieczyszczeniem powietrza, które są o około 50% wyższe niż łączna liczba zgonów w grupie bardzo wysokiego HDI (wskaźnik 3.3). W grupie o niskim HDI, gdzie działalność przemysłowa jest </w:t>
      </w:r>
      <w:r w:rsidR="005D2B26">
        <w:t>relatywnie</w:t>
      </w:r>
      <w:r>
        <w:t xml:space="preserve"> mniejsza niż w pozostałych grupach, lokalna produkcja przyczynia się do zaledwie 0</w:t>
      </w:r>
      <w:r w:rsidR="005D2B26">
        <w:t>,</w:t>
      </w:r>
      <w:r>
        <w:t>7% globalnej emisji CO</w:t>
      </w:r>
      <w:r w:rsidRPr="005D2B26">
        <w:rPr>
          <w:vertAlign w:val="subscript"/>
        </w:rPr>
        <w:t>2</w:t>
      </w:r>
      <w:r w:rsidR="009F17F7">
        <w:t xml:space="preserve">, </w:t>
      </w:r>
      <w:r w:rsidR="005D2B26">
        <w:t>a kraje te</w:t>
      </w:r>
      <w:r>
        <w:t xml:space="preserve"> </w:t>
      </w:r>
      <w:r w:rsidR="005D2B26">
        <w:t xml:space="preserve">mają </w:t>
      </w:r>
      <w:r>
        <w:t xml:space="preserve">najniższy wskaźnik umieralności z powodu zanieczyszczenia powietrza. Jednakże, ponieważ tylko 12% </w:t>
      </w:r>
      <w:r w:rsidR="009F17F7">
        <w:t>ludności z</w:t>
      </w:r>
      <w:r w:rsidR="005D2B26">
        <w:t xml:space="preserve"> tej grupy</w:t>
      </w:r>
      <w:r>
        <w:t xml:space="preserve"> korzysta z czystych paliw i technologii do gotowania, zdrowie tych populacji jest nadal zagrożone przez niebezpiecznie wysokie stężenia zanieczyszczeń powietrza w gospodarstwach domowych (wskaźnik 3.2). Nawet w najbardziej zamożnych krajach, ludzie z najuboższych obszarów w przeważającej mierze ponoszą ciężar skutków zdrowotnych wynikających z narażenia na zanieczyszczenie powietrza. Ustalenia te ujawniają koszty zdrowotne opóźnionej i nierównej reakcji na łagodzenie skutków zmian klimatu i </w:t>
      </w:r>
      <w:r w:rsidR="005D2B26">
        <w:t>wskazują na</w:t>
      </w:r>
      <w:r>
        <w:t xml:space="preserve"> miliony zgonów rocznie, którym można zapobiec dzięki przejściu na gospodarkę niskoemisyjną, </w:t>
      </w:r>
      <w:r w:rsidR="005D2B26">
        <w:t>która</w:t>
      </w:r>
      <w:r>
        <w:t xml:space="preserve"> priorytetowo traktuje zdrowie wszystkich społeczeństw. </w:t>
      </w:r>
    </w:p>
    <w:p w14:paraId="088AAF05" w14:textId="77777777" w:rsidR="00A64FD4" w:rsidRDefault="00A64FD4" w:rsidP="00CC5199">
      <w:pPr>
        <w:spacing w:line="360" w:lineRule="auto"/>
        <w:jc w:val="both"/>
      </w:pPr>
    </w:p>
    <w:p w14:paraId="7533F2BE" w14:textId="77777777" w:rsidR="00DA717D" w:rsidRDefault="005D2B26" w:rsidP="00CC5199">
      <w:pPr>
        <w:spacing w:line="360" w:lineRule="auto"/>
        <w:jc w:val="both"/>
      </w:pPr>
      <w:r>
        <w:t xml:space="preserve">Jednakże, świat nie idzie ścieżką realizacji korzyści zdrowotnych płynących z transformacji do gospodarki niskowęglowej. </w:t>
      </w:r>
      <w:r w:rsidR="00DA717D">
        <w:t xml:space="preserve">Obecne światowe zobowiązania w zakresie dekarbonizacji są niewystarczające, aby zrealizować ambicje Porozumienia </w:t>
      </w:r>
      <w:r>
        <w:t xml:space="preserve">Paryskiego </w:t>
      </w:r>
      <w:r w:rsidR="00DA717D">
        <w:t>i doprowadziłyby do wzrostu średniej temperatury na świecie o około 2</w:t>
      </w:r>
      <w:r>
        <w:t>,</w:t>
      </w:r>
      <w:r w:rsidR="00DA717D">
        <w:t xml:space="preserve">4°C do końca stulecia. Obecny kierunek wydatków po epidemii COVID-19 grozi pogorszeniem tej sytuacji, ponieważ oczekuje się, że zaledwie 18% wszystkich środków przeznaczonych </w:t>
      </w:r>
      <w:r w:rsidR="009F17F7">
        <w:t xml:space="preserve">do końca 2020 r. </w:t>
      </w:r>
      <w:r w:rsidR="00DA717D">
        <w:t xml:space="preserve">na odbudowę gospodarczą po pandemii COVID-19 </w:t>
      </w:r>
      <w:r>
        <w:t>będzie prowadzić</w:t>
      </w:r>
      <w:r w:rsidR="00DA717D">
        <w:t xml:space="preserve"> do ograniczenia emisji gazów cieplarnianych. Przewiduje się, że ożywienie gospodarcze po pandemii doprowadzi do bezprecedensowego wzrostu emisji gazów cieplarnianych o 5 % w 2021 r., co spowoduje, że globalne emisje antropogeniczne powrócą do wartości szczytowych.</w:t>
      </w:r>
    </w:p>
    <w:p w14:paraId="18F7C7D7" w14:textId="77777777" w:rsidR="00A64FD4" w:rsidRDefault="00A64FD4" w:rsidP="00CC5199">
      <w:pPr>
        <w:spacing w:line="360" w:lineRule="auto"/>
        <w:jc w:val="both"/>
      </w:pPr>
    </w:p>
    <w:p w14:paraId="7533F2BF" w14:textId="77777777" w:rsidR="00DA717D" w:rsidRDefault="00DA717D" w:rsidP="00CC5199">
      <w:pPr>
        <w:spacing w:line="360" w:lineRule="auto"/>
        <w:jc w:val="both"/>
      </w:pPr>
      <w:r>
        <w:t xml:space="preserve">Ponadto obecna recesja gospodarcza grozi podważeniem celu uruchomienia 100 mld USD rocznie, począwszy od 2020 r., </w:t>
      </w:r>
      <w:r w:rsidR="005D2B26">
        <w:t>dla</w:t>
      </w:r>
      <w:r>
        <w:t xml:space="preserve"> promowania </w:t>
      </w:r>
      <w:r w:rsidR="005D2B26">
        <w:t xml:space="preserve">przejścia na gospodarkę niskoemisyjną </w:t>
      </w:r>
      <w:r>
        <w:t>i działań dostosowawczych w krajach o najbardziej niekorzystnych warunkach gospodar</w:t>
      </w:r>
      <w:r w:rsidR="005D2B26">
        <w:t>czych</w:t>
      </w:r>
      <w:r>
        <w:t xml:space="preserve">, mimo że kwota ta jest znikoma w porównaniu z miliardami przeznaczonymi na naprawę gospodarczą </w:t>
      </w:r>
      <w:r w:rsidR="009F17F7">
        <w:t>po</w:t>
      </w:r>
      <w:r>
        <w:t xml:space="preserve"> COVID-19. Wysokie kwoty pożyczek, do których kraje musiały się uciec w czasie pandemii, mogą zniweczyć ich zdolność do ekologicznej odnowy i maksymalizacji korzyści zdrowotnych dla ludności wynikając</w:t>
      </w:r>
      <w:r w:rsidR="009F17F7">
        <w:t>ą</w:t>
      </w:r>
      <w:r>
        <w:t xml:space="preserve"> z przejścia na gospodarkę niskoemisyjną.</w:t>
      </w:r>
    </w:p>
    <w:p w14:paraId="298D041E" w14:textId="77777777" w:rsidR="00A64FD4" w:rsidRDefault="00A64FD4" w:rsidP="00CC5199">
      <w:pPr>
        <w:spacing w:line="360" w:lineRule="auto"/>
        <w:jc w:val="both"/>
      </w:pPr>
    </w:p>
    <w:p w14:paraId="7533F2C0" w14:textId="77777777" w:rsidR="00DA717D" w:rsidRPr="005D2B26" w:rsidRDefault="00DA717D" w:rsidP="00CC5199">
      <w:pPr>
        <w:spacing w:line="360" w:lineRule="auto"/>
        <w:jc w:val="both"/>
        <w:rPr>
          <w:b/>
          <w:bCs/>
        </w:rPr>
      </w:pPr>
      <w:r w:rsidRPr="005D2B26">
        <w:rPr>
          <w:b/>
          <w:bCs/>
        </w:rPr>
        <w:t>Bezprecedensowa możliwość zapewnienia zdrowej przyszłości dla wszystkich</w:t>
      </w:r>
    </w:p>
    <w:p w14:paraId="7533F2C1" w14:textId="77777777" w:rsidR="00DA717D" w:rsidRDefault="00DA717D" w:rsidP="00CC5199">
      <w:pPr>
        <w:spacing w:line="360" w:lineRule="auto"/>
        <w:jc w:val="both"/>
      </w:pPr>
      <w:r>
        <w:t xml:space="preserve">Przekroczenie limitu emisji wynikające z intensywnej pod względem emisji dwutlenku węgla odbudowy </w:t>
      </w:r>
      <w:r w:rsidR="009F17F7">
        <w:t xml:space="preserve">po </w:t>
      </w:r>
      <w:r>
        <w:t xml:space="preserve">COVID-19 </w:t>
      </w:r>
      <w:r w:rsidR="009F17F7">
        <w:t xml:space="preserve">w sposób </w:t>
      </w:r>
      <w:r>
        <w:t>nieodwracaln</w:t>
      </w:r>
      <w:r w:rsidR="009F17F7">
        <w:t xml:space="preserve">y </w:t>
      </w:r>
      <w:r>
        <w:t xml:space="preserve">uniemożliwiłoby światu spełnienie zobowiązań klimatycznych i osiągnięcie Celów Zrównoważonego Rozwoju, a ludzkość znalazłaby się w coraz bardziej ekstremalnym i nieprzewidywalnym środowisku. Dane zawarte w niniejszym raporcie ujawniają </w:t>
      </w:r>
      <w:r w:rsidR="009F17F7">
        <w:t xml:space="preserve">nierówności zdrowotne </w:t>
      </w:r>
      <w:r w:rsidR="006A4F57">
        <w:t xml:space="preserve">i </w:t>
      </w:r>
      <w:r>
        <w:t>wpływ na zdrowie</w:t>
      </w:r>
      <w:r w:rsidR="006A4F57">
        <w:t xml:space="preserve"> </w:t>
      </w:r>
      <w:r>
        <w:t>obecnego świata przy ociepleniu o 1</w:t>
      </w:r>
      <w:r w:rsidR="005D2B26">
        <w:t>,</w:t>
      </w:r>
      <w:r>
        <w:t xml:space="preserve">2°C powyżej poziomu sprzed epoki przemysłowej </w:t>
      </w:r>
      <w:r w:rsidR="006A4F57">
        <w:t>oraz</w:t>
      </w:r>
      <w:r>
        <w:t xml:space="preserve"> potwierdzają, że przy obecnej trajektorii zmiany klimatyczne staną się decydującym czynnikiem wpływającym na ludzkie zdrowie.</w:t>
      </w:r>
    </w:p>
    <w:p w14:paraId="394F560F" w14:textId="77777777" w:rsidR="00A64FD4" w:rsidRDefault="00A64FD4" w:rsidP="00CC5199">
      <w:pPr>
        <w:spacing w:line="360" w:lineRule="auto"/>
        <w:jc w:val="both"/>
      </w:pPr>
    </w:p>
    <w:p w14:paraId="7533F2C2" w14:textId="77777777" w:rsidR="00DA717D" w:rsidRDefault="00DA717D" w:rsidP="00CC5199">
      <w:pPr>
        <w:spacing w:line="360" w:lineRule="auto"/>
        <w:jc w:val="both"/>
      </w:pPr>
      <w:r>
        <w:lastRenderedPageBreak/>
        <w:t xml:space="preserve">Jednak poprzez </w:t>
      </w:r>
      <w:r w:rsidR="008612C0">
        <w:t>prze</w:t>
      </w:r>
      <w:r>
        <w:t xml:space="preserve">kierowanie </w:t>
      </w:r>
      <w:r w:rsidR="005D2B26">
        <w:t>miliardów</w:t>
      </w:r>
      <w:r>
        <w:t xml:space="preserve"> dolarów</w:t>
      </w:r>
      <w:r w:rsidR="008612C0">
        <w:t xml:space="preserve"> przeznaczonych</w:t>
      </w:r>
      <w:r>
        <w:t xml:space="preserve"> na odbudowę </w:t>
      </w:r>
      <w:r w:rsidR="008612C0">
        <w:t xml:space="preserve">po </w:t>
      </w:r>
      <w:r>
        <w:t>COVID-19 na zalecenia WHO dotyczące zdrowej, zielonej odbudowy, świat mógłby osiągnąć cele Porozumienia Paryskiego, chronić systemy naturalne, które wspierają dobrobyt, oraz zminimalizować nierówności poprzez zmniejszenie skutków zdrowotnych i maksymalizację wspó</w:t>
      </w:r>
      <w:r w:rsidR="008612C0">
        <w:t xml:space="preserve">lnych </w:t>
      </w:r>
      <w:r>
        <w:t xml:space="preserve">korzyści </w:t>
      </w:r>
      <w:r w:rsidR="008612C0">
        <w:t>płynących</w:t>
      </w:r>
      <w:r>
        <w:t xml:space="preserve"> z powszechnej transformacji niskoemisyjnej. Promowanie sprawiedliwego łagodzenia zmiany klimatu i powszechnego dostępu do czystej energii mogłoby zapobiec milionom zgonów rocznie dzięki zmniejszonemu narażeniu na zanieczyszczenie powietrza, zdrowszej diecie i aktywniejszemu stylowi życia, a także przyczynić się do zmniejszenia nierówności zdrowotnych w skali globalnej. Ten kluczowy moment bodźca gospodarczego stanowi historyczną okazję do zabezpieczenia zdrowia obecnych i przyszłych pokoleń.</w:t>
      </w:r>
    </w:p>
    <w:p w14:paraId="69464139" w14:textId="77777777" w:rsidR="00A64FD4" w:rsidRDefault="00A64FD4" w:rsidP="00CC5199">
      <w:pPr>
        <w:spacing w:line="360" w:lineRule="auto"/>
        <w:jc w:val="both"/>
      </w:pPr>
    </w:p>
    <w:p w14:paraId="7533F2C3" w14:textId="77777777" w:rsidR="00DA717D" w:rsidRDefault="00DA717D" w:rsidP="00CC5199">
      <w:pPr>
        <w:spacing w:line="360" w:lineRule="auto"/>
        <w:jc w:val="both"/>
      </w:pPr>
      <w:r>
        <w:t xml:space="preserve">W tegorocznych danych można dostrzec przebłysk pozytywnych zmian dzięki kilku obiecującym trendom: wytwarzanie energii elektrycznej z odnawialnej energii wiatrowej i słonecznej rosło o średnio 17% rocznie w latach 2013-2018 (wskaźnik 3.1); inwestycje w nowe moce węglowe </w:t>
      </w:r>
      <w:r w:rsidR="008612C0">
        <w:t xml:space="preserve">w roku 2020 </w:t>
      </w:r>
      <w:r>
        <w:t>zmniejszyły się o 10% (wskaźnik 4.1)</w:t>
      </w:r>
      <w:r w:rsidR="008612C0">
        <w:t xml:space="preserve">, </w:t>
      </w:r>
      <w:r>
        <w:t xml:space="preserve">a globalna liczba pojazdów elektrycznych osiągnęła </w:t>
      </w:r>
      <w:r w:rsidR="006A4F57">
        <w:t xml:space="preserve">7,2 mln </w:t>
      </w:r>
      <w:r w:rsidR="008612C0">
        <w:t xml:space="preserve">w 2019 r. </w:t>
      </w:r>
      <w:r>
        <w:t xml:space="preserve">(wskaźnik 3.4). Ponadto światowa pandemia spowodowała zwiększone zaangażowanie w kwestie zdrowia i zmiany klimatu w wielu </w:t>
      </w:r>
      <w:r w:rsidR="008612C0">
        <w:t>obszarach</w:t>
      </w:r>
      <w:r>
        <w:t xml:space="preserve"> społecznych, przy czym 91 głów państw nawiązało do tego tematu podczas debaty generalnej ONZ w 2020 r., a wśród państw z grupy o bardzo wysokim HDI odnotowano nowe, powszechne zaangażowanie (wskaźnik 5.4). Nie wiadomo jeszcze, czy odnowa </w:t>
      </w:r>
      <w:r w:rsidR="008612C0">
        <w:t xml:space="preserve"> po </w:t>
      </w:r>
      <w:r>
        <w:t>COVID-19 przyczyni się do wsparcia lub odwrócenia tych tendencji.</w:t>
      </w:r>
    </w:p>
    <w:p w14:paraId="29F563B2" w14:textId="77777777" w:rsidR="00A64FD4" w:rsidRDefault="00A64FD4" w:rsidP="00CC5199">
      <w:pPr>
        <w:spacing w:line="360" w:lineRule="auto"/>
        <w:jc w:val="both"/>
      </w:pPr>
    </w:p>
    <w:p w14:paraId="7533F2C4" w14:textId="77777777" w:rsidR="00DA717D" w:rsidRDefault="00DA717D" w:rsidP="00CC5199">
      <w:pPr>
        <w:spacing w:line="360" w:lineRule="auto"/>
        <w:jc w:val="both"/>
      </w:pPr>
      <w:r>
        <w:t xml:space="preserve">Ani COVID-19, ani zmiany klimatu nie respektują granic państwowych. Bez powszechnych, dostępnych szczepień we wszystkich krajach i społeczeństwach, SARS-CoV-2 i jego nowe warianty będą nadal stanowić zagrożenie dla zdrowia wszystkich ludzi. Podobnie przeciwdziałanie zmianom klimatu wymaga od wszystkich </w:t>
      </w:r>
      <w:r w:rsidR="008612C0">
        <w:t>państw</w:t>
      </w:r>
      <w:r>
        <w:t xml:space="preserve"> pilnej i skoordynowanej reakcji, przy czym fundusze na odbudowę</w:t>
      </w:r>
      <w:r w:rsidR="008612C0">
        <w:t xml:space="preserve"> po</w:t>
      </w:r>
      <w:r>
        <w:t xml:space="preserve"> COVID-19 powinny zostać przeznaczone na wsparcie i zapewnienie sprawiedliwego przejścia na niskoemisyjną przyszłość i dostosowanie do zmian klimatu na całym świecie. Światowi przywódcy mają bezprecedensową możliwość zapewnienia przyszłości charakteryzującej się lepszym zdrowiem, zmniejszeniem nierówności oraz zrównoważeniem gospodarczym i środowiskowym. Będzie to jednak możliwe tylko wtedy, gdy świat będzie działał wspólnie, aby zapewnić, że nikt nie pozostanie w tyle.</w:t>
      </w:r>
    </w:p>
    <w:sectPr w:rsidR="00DA717D" w:rsidSect="00755C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  <w:embedRegular r:id="rId1" w:fontKey="{7774F628-4F0E-489E-8FB9-16ED10D18910}"/>
    <w:embedBold r:id="rId2" w:fontKey="{9AAA7A28-8C64-4507-ACEB-4F62F102C9BF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17D"/>
    <w:rsid w:val="00047CCA"/>
    <w:rsid w:val="00080388"/>
    <w:rsid w:val="00092F49"/>
    <w:rsid w:val="000C2D6F"/>
    <w:rsid w:val="000C67CD"/>
    <w:rsid w:val="001250C8"/>
    <w:rsid w:val="00150E2E"/>
    <w:rsid w:val="001812F0"/>
    <w:rsid w:val="00245F00"/>
    <w:rsid w:val="002B0C2D"/>
    <w:rsid w:val="002E0478"/>
    <w:rsid w:val="00305CC9"/>
    <w:rsid w:val="003122D8"/>
    <w:rsid w:val="003643D0"/>
    <w:rsid w:val="003831D5"/>
    <w:rsid w:val="003C09C7"/>
    <w:rsid w:val="003D5969"/>
    <w:rsid w:val="00510B0F"/>
    <w:rsid w:val="00511BC1"/>
    <w:rsid w:val="00555610"/>
    <w:rsid w:val="005934E8"/>
    <w:rsid w:val="005B0E9F"/>
    <w:rsid w:val="005D2B26"/>
    <w:rsid w:val="00606CE8"/>
    <w:rsid w:val="00687EE5"/>
    <w:rsid w:val="00693805"/>
    <w:rsid w:val="006A4F57"/>
    <w:rsid w:val="0072225D"/>
    <w:rsid w:val="00755C79"/>
    <w:rsid w:val="00784C84"/>
    <w:rsid w:val="00796C9F"/>
    <w:rsid w:val="007E1974"/>
    <w:rsid w:val="007E468D"/>
    <w:rsid w:val="007F69B5"/>
    <w:rsid w:val="00810980"/>
    <w:rsid w:val="00816957"/>
    <w:rsid w:val="008612C0"/>
    <w:rsid w:val="00925BC5"/>
    <w:rsid w:val="009C2F74"/>
    <w:rsid w:val="009F17F7"/>
    <w:rsid w:val="00A14FF2"/>
    <w:rsid w:val="00A41E05"/>
    <w:rsid w:val="00A64FD4"/>
    <w:rsid w:val="00B01236"/>
    <w:rsid w:val="00B5764C"/>
    <w:rsid w:val="00B97C66"/>
    <w:rsid w:val="00BE59DC"/>
    <w:rsid w:val="00CC481B"/>
    <w:rsid w:val="00CC5199"/>
    <w:rsid w:val="00CE678E"/>
    <w:rsid w:val="00CF2DAD"/>
    <w:rsid w:val="00CF503B"/>
    <w:rsid w:val="00D42DE2"/>
    <w:rsid w:val="00D7343C"/>
    <w:rsid w:val="00DA2C23"/>
    <w:rsid w:val="00DA717D"/>
    <w:rsid w:val="00DC1259"/>
    <w:rsid w:val="00E16122"/>
    <w:rsid w:val="00E24B63"/>
    <w:rsid w:val="00E33640"/>
    <w:rsid w:val="00E4775C"/>
    <w:rsid w:val="00F068B2"/>
    <w:rsid w:val="00F06DC0"/>
    <w:rsid w:val="00F324E1"/>
    <w:rsid w:val="00F92A95"/>
    <w:rsid w:val="00FE296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F2AB"/>
  <w15:docId w15:val="{6B47E1BB-18D2-4629-89B7-496E59A3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="Times New Roman (Tekst podstawo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">
    <w:name w:val="Tabela"/>
    <w:basedOn w:val="Standardowy"/>
    <w:uiPriority w:val="99"/>
    <w:rsid w:val="00693805"/>
    <w:rPr>
      <w:sz w:val="18"/>
    </w:rPr>
    <w:tblPr>
      <w:jc w:val="center"/>
    </w:tblPr>
    <w:trPr>
      <w:jc w:val="center"/>
    </w:trPr>
    <w:tcPr>
      <w:vAlign w:val="center"/>
    </w:tcPr>
  </w:style>
  <w:style w:type="paragraph" w:customStyle="1" w:styleId="AAA-duzy-doc">
    <w:name w:val="AAA-duzy-doc"/>
    <w:basedOn w:val="Normalny"/>
    <w:qFormat/>
    <w:rsid w:val="00150E2E"/>
    <w:pPr>
      <w:spacing w:after="120"/>
      <w:jc w:val="both"/>
    </w:pPr>
    <w:rPr>
      <w:rFonts w:eastAsia="Franklin Gothic Book" w:cs="Franklin Gothic Book"/>
      <w:szCs w:val="20"/>
      <w:lang w:eastAsia="zh-CN" w:bidi="ar-SA"/>
    </w:rPr>
  </w:style>
  <w:style w:type="paragraph" w:customStyle="1" w:styleId="AAA-poj-duzy-doc">
    <w:name w:val="AAA-poj-duzy-doc"/>
    <w:basedOn w:val="AAA-duzy-doc"/>
    <w:qFormat/>
    <w:rsid w:val="0008038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2271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Piwonski</dc:creator>
  <cp:lastModifiedBy>Jacek Karaczun</cp:lastModifiedBy>
  <cp:revision>6</cp:revision>
  <dcterms:created xsi:type="dcterms:W3CDTF">2021-10-19T07:41:00Z</dcterms:created>
  <dcterms:modified xsi:type="dcterms:W3CDTF">2021-10-19T14:04:00Z</dcterms:modified>
</cp:coreProperties>
</file>